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A07" w:rsidRDefault="00484A07" w:rsidP="00484A07">
      <w:pPr>
        <w:pStyle w:val="NormalWeb"/>
        <w:shd w:val="clear" w:color="auto" w:fill="FFFFFF"/>
        <w:spacing w:before="180" w:beforeAutospacing="0" w:after="0" w:afterAutospacing="0"/>
        <w:rPr>
          <w:rFonts w:ascii="Helvetica Neue" w:hAnsi="Helvetica Neue"/>
          <w:color w:val="043064"/>
          <w:sz w:val="24"/>
          <w:szCs w:val="24"/>
        </w:rPr>
      </w:pPr>
      <w:r>
        <w:rPr>
          <w:rFonts w:ascii="Helvetica Neue" w:hAnsi="Helvetica Neue"/>
          <w:color w:val="043064"/>
          <w:sz w:val="36"/>
          <w:szCs w:val="36"/>
        </w:rPr>
        <w:t>Past Social-Media Posts Upend Hiring</w:t>
      </w:r>
    </w:p>
    <w:p w:rsidR="00484A07" w:rsidRDefault="00484A07" w:rsidP="00484A07">
      <w:pPr>
        <w:pStyle w:val="NormalWeb"/>
        <w:shd w:val="clear" w:color="auto" w:fill="FFFFFF"/>
        <w:spacing w:before="180" w:beforeAutospacing="0" w:after="180" w:afterAutospacing="0"/>
        <w:rPr>
          <w:rFonts w:ascii="Helvetica Neue" w:hAnsi="Helvetica Neue"/>
          <w:color w:val="043064"/>
          <w:sz w:val="24"/>
          <w:szCs w:val="24"/>
        </w:rPr>
      </w:pPr>
      <w:r>
        <w:rPr>
          <w:rFonts w:ascii="Helvetica Neue" w:hAnsi="Helvetica Neue"/>
          <w:color w:val="043064"/>
          <w:sz w:val="24"/>
          <w:szCs w:val="24"/>
        </w:rPr>
        <w:t xml:space="preserve">More companies are scouring job candidates' online personas for racist and other red-flag comments. That has not kept social-media trails from morphing into hiring minefields. With job recruits' social-media histories readily available, more employers are trying to head off or prepare for such controversies, especially with </w:t>
      </w:r>
      <w:proofErr w:type="gramStart"/>
      <w:r>
        <w:rPr>
          <w:rFonts w:ascii="Helvetica Neue" w:hAnsi="Helvetica Neue"/>
          <w:color w:val="043064"/>
          <w:sz w:val="24"/>
          <w:szCs w:val="24"/>
        </w:rPr>
        <w:t>high-profile</w:t>
      </w:r>
      <w:proofErr w:type="gramEnd"/>
      <w:r>
        <w:rPr>
          <w:rFonts w:ascii="Helvetica Neue" w:hAnsi="Helvetica Neue"/>
          <w:color w:val="043064"/>
          <w:sz w:val="24"/>
          <w:szCs w:val="24"/>
        </w:rPr>
        <w:t xml:space="preserve"> hires. A survey of more than 2,300 hiring managers and human-resources executives by jobs website CareerBuilder, 70% said they screened candidates' social-media histories - up from 60% the previous year. One-third said they had found discriminatory comments that caused them not to hire someone. Yet social-media screening remains one the murkiest aspects of the hiring process, according to experts in employment law and human resources. Both too little and too much scouring present legal and reputation pitfalls, they say. And though many employers have firm policies on whether to test for drug use or conduct criminal-record checks, fewer have consistent guidelines on how they vet and assess prospective employees' online histories.</w:t>
      </w:r>
    </w:p>
    <w:p w:rsidR="00484A07" w:rsidRDefault="00484A07" w:rsidP="00484A07">
      <w:pPr>
        <w:pStyle w:val="NormalWeb"/>
        <w:shd w:val="clear" w:color="auto" w:fill="FFFFFF"/>
        <w:spacing w:before="180" w:beforeAutospacing="0" w:after="180" w:afterAutospacing="0"/>
        <w:rPr>
          <w:rFonts w:ascii="Helvetica Neue" w:hAnsi="Helvetica Neue"/>
          <w:color w:val="043064"/>
          <w:sz w:val="24"/>
          <w:szCs w:val="24"/>
        </w:rPr>
      </w:pPr>
      <w:r>
        <w:rPr>
          <w:rFonts w:ascii="Helvetica Neue" w:hAnsi="Helvetica Neue"/>
          <w:color w:val="043064"/>
          <w:sz w:val="24"/>
          <w:szCs w:val="24"/>
        </w:rPr>
        <w:t>Should employers be able to hire and fire based on social media posts?</w:t>
      </w:r>
    </w:p>
    <w:p w:rsidR="00FC741F" w:rsidRDefault="00FC741F">
      <w:bookmarkStart w:id="0" w:name="_GoBack"/>
      <w:bookmarkEnd w:id="0"/>
    </w:p>
    <w:sectPr w:rsidR="00FC741F" w:rsidSect="00FC741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A07"/>
    <w:rsid w:val="00484A07"/>
    <w:rsid w:val="00FC74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27EF17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4A07"/>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4A07"/>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7096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177</Words>
  <Characters>1010</Characters>
  <Application>Microsoft Macintosh Word</Application>
  <DocSecurity>0</DocSecurity>
  <Lines>8</Lines>
  <Paragraphs>2</Paragraphs>
  <ScaleCrop>false</ScaleCrop>
  <Company/>
  <LinksUpToDate>false</LinksUpToDate>
  <CharactersWithSpaces>1185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Sharabi</dc:creator>
  <cp:keywords/>
  <dc:description/>
  <cp:lastModifiedBy>Ahmad Sharabi</cp:lastModifiedBy>
  <cp:revision>1</cp:revision>
  <dcterms:created xsi:type="dcterms:W3CDTF">2019-12-01T19:43:00Z</dcterms:created>
  <dcterms:modified xsi:type="dcterms:W3CDTF">2019-12-01T19:44:00Z</dcterms:modified>
</cp:coreProperties>
</file>